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786C" w14:textId="77777777" w:rsidR="00486A98" w:rsidRPr="00486A98" w:rsidRDefault="00486A98" w:rsidP="00486A98">
      <w:pPr>
        <w:widowControl/>
        <w:spacing w:before="100" w:beforeAutospacing="1" w:after="100" w:afterAutospacing="1" w:line="432" w:lineRule="auto"/>
        <w:jc w:val="center"/>
        <w:outlineLvl w:val="0"/>
        <w:rPr>
          <w:rFonts w:ascii="微软雅黑" w:eastAsia="微软雅黑" w:hAnsi="微软雅黑" w:cs="宋体"/>
          <w:b/>
          <w:bCs/>
          <w:color w:val="333333"/>
          <w:kern w:val="36"/>
          <w:sz w:val="32"/>
          <w:szCs w:val="32"/>
        </w:rPr>
      </w:pPr>
      <w:r w:rsidRPr="00486A98">
        <w:rPr>
          <w:rFonts w:ascii="微软雅黑" w:eastAsia="微软雅黑" w:hAnsi="微软雅黑" w:cs="宋体" w:hint="eastAsia"/>
          <w:b/>
          <w:bCs/>
          <w:color w:val="333333"/>
          <w:kern w:val="36"/>
          <w:sz w:val="32"/>
          <w:szCs w:val="32"/>
        </w:rPr>
        <w:t>国家社会科学基金管理办法 （2013年5月修订）</w:t>
      </w:r>
    </w:p>
    <w:p w14:paraId="595B45A4" w14:textId="77777777" w:rsidR="00486A98" w:rsidRPr="00486A98" w:rsidRDefault="00486A98" w:rsidP="00486A98">
      <w:pPr>
        <w:widowControl/>
        <w:spacing w:before="100" w:beforeAutospacing="1" w:after="100" w:afterAutospacing="1" w:line="432" w:lineRule="auto"/>
        <w:ind w:firstLine="480"/>
        <w:jc w:val="center"/>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b/>
          <w:bCs/>
          <w:color w:val="333333"/>
          <w:kern w:val="0"/>
          <w:sz w:val="28"/>
          <w:szCs w:val="28"/>
        </w:rPr>
        <w:t>第一章　总　则</w:t>
      </w:r>
    </w:p>
    <w:p w14:paraId="1D8B8CB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第一条</w:t>
      </w:r>
      <w:r w:rsidRPr="00486A98">
        <w:rPr>
          <w:rFonts w:ascii="微软雅黑" w:eastAsia="微软雅黑" w:hAnsi="微软雅黑" w:cs="宋体" w:hint="eastAsia"/>
          <w:color w:val="333333"/>
          <w:kern w:val="0"/>
          <w:sz w:val="28"/>
          <w:szCs w:val="28"/>
        </w:rPr>
        <w:t xml:space="preserve">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w:t>
      </w:r>
      <w:proofErr w:type="gramStart"/>
      <w:r w:rsidRPr="00486A98">
        <w:rPr>
          <w:rFonts w:ascii="微软雅黑" w:eastAsia="微软雅黑" w:hAnsi="微软雅黑" w:cs="宋体" w:hint="eastAsia"/>
          <w:color w:val="333333"/>
          <w:kern w:val="0"/>
          <w:sz w:val="28"/>
          <w:szCs w:val="28"/>
        </w:rPr>
        <w:t>咨</w:t>
      </w:r>
      <w:proofErr w:type="gramEnd"/>
      <w:r w:rsidRPr="00486A98">
        <w:rPr>
          <w:rFonts w:ascii="微软雅黑" w:eastAsia="微软雅黑" w:hAnsi="微软雅黑" w:cs="宋体" w:hint="eastAsia"/>
          <w:color w:val="333333"/>
          <w:kern w:val="0"/>
          <w:sz w:val="28"/>
          <w:szCs w:val="28"/>
        </w:rPr>
        <w:t>政育人、服务社会的重要功能，制定本办法。</w:t>
      </w:r>
    </w:p>
    <w:p w14:paraId="0DA137DF"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第二条</w:t>
      </w:r>
      <w:r w:rsidRPr="00486A98">
        <w:rPr>
          <w:rFonts w:ascii="微软雅黑" w:eastAsia="微软雅黑" w:hAnsi="微软雅黑" w:cs="宋体" w:hint="eastAsia"/>
          <w:color w:val="333333"/>
          <w:kern w:val="0"/>
          <w:sz w:val="28"/>
          <w:szCs w:val="28"/>
        </w:rPr>
        <w:t xml:space="preserve">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14:paraId="7CE92A1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第三条</w:t>
      </w:r>
      <w:r w:rsidRPr="00486A98">
        <w:rPr>
          <w:rFonts w:ascii="微软雅黑" w:eastAsia="微软雅黑" w:hAnsi="微软雅黑" w:cs="宋体" w:hint="eastAsia"/>
          <w:color w:val="333333"/>
          <w:kern w:val="0"/>
          <w:sz w:val="28"/>
          <w:szCs w:val="28"/>
        </w:rPr>
        <w:t xml:space="preserve"> 国家社科基金来源于中央财政拨款。</w:t>
      </w:r>
    </w:p>
    <w:p w14:paraId="1801C56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中央财政将国家社科基金的经费列入预算，并随着财政经常性收入增长逐年增加投入。</w:t>
      </w:r>
    </w:p>
    <w:p w14:paraId="16FDACC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国家社科基金的预算、财务依法接受国务院财政部门的管理和监督。国家社科基金的使用和管理依法接受审计机关的审计和监督。</w:t>
      </w:r>
    </w:p>
    <w:p w14:paraId="1CD8F00F"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第四条</w:t>
      </w:r>
      <w:r w:rsidRPr="00486A98">
        <w:rPr>
          <w:rFonts w:ascii="微软雅黑" w:eastAsia="微软雅黑" w:hAnsi="微软雅黑" w:cs="宋体" w:hint="eastAsia"/>
          <w:color w:val="333333"/>
          <w:kern w:val="0"/>
          <w:sz w:val="28"/>
          <w:szCs w:val="28"/>
        </w:rPr>
        <w:t xml:space="preserve"> 国家社科基金管理工作必须坚持正确导向、突出国家水准、注重科学管理、服务专家学者，倡导和弘扬理论联系实际的学风。</w:t>
      </w:r>
    </w:p>
    <w:p w14:paraId="497E2CA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第五条</w:t>
      </w:r>
      <w:r w:rsidRPr="00486A98">
        <w:rPr>
          <w:rFonts w:ascii="微软雅黑" w:eastAsia="微软雅黑" w:hAnsi="微软雅黑" w:cs="宋体" w:hint="eastAsia"/>
          <w:color w:val="333333"/>
          <w:kern w:val="0"/>
          <w:sz w:val="28"/>
          <w:szCs w:val="28"/>
        </w:rPr>
        <w:t xml:space="preserve"> 组织实施国家社科基金项目，应当遵循公开、公平、公正的原则，充分发挥哲学社会科学界专家学者的作用，采取宏观引导、自主申请、平等竞争、同行评审、择优支持的机制。</w:t>
      </w:r>
    </w:p>
    <w:p w14:paraId="08845EF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第六条</w:t>
      </w:r>
      <w:r w:rsidRPr="00486A98">
        <w:rPr>
          <w:rFonts w:ascii="微软雅黑" w:eastAsia="微软雅黑" w:hAnsi="微软雅黑" w:cs="宋体" w:hint="eastAsia"/>
          <w:color w:val="333333"/>
          <w:kern w:val="0"/>
          <w:sz w:val="28"/>
          <w:szCs w:val="28"/>
        </w:rPr>
        <w:t xml:space="preserve"> 国家社科基金设立专项资金，用于培养哲学社会科学青年人才和扶持民族地区、边疆地区哲学社会科学研究队伍。</w:t>
      </w:r>
    </w:p>
    <w:p w14:paraId="593BB7BE" w14:textId="77777777" w:rsidR="00486A98" w:rsidRPr="00486A98" w:rsidRDefault="00486A98" w:rsidP="00486A98">
      <w:pPr>
        <w:widowControl/>
        <w:spacing w:before="100" w:beforeAutospacing="1" w:after="100" w:afterAutospacing="1" w:line="432" w:lineRule="auto"/>
        <w:ind w:firstLine="480"/>
        <w:jc w:val="center"/>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b/>
          <w:bCs/>
          <w:color w:val="333333"/>
          <w:kern w:val="0"/>
          <w:sz w:val="28"/>
          <w:szCs w:val="28"/>
        </w:rPr>
        <w:t>  第二章　组织与职责</w:t>
      </w:r>
    </w:p>
    <w:p w14:paraId="6304CC9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第七条</w:t>
      </w:r>
      <w:r w:rsidRPr="00486A98">
        <w:rPr>
          <w:rFonts w:ascii="微软雅黑" w:eastAsia="微软雅黑" w:hAnsi="微软雅黑" w:cs="宋体" w:hint="eastAsia"/>
          <w:color w:val="333333"/>
          <w:kern w:val="0"/>
          <w:sz w:val="28"/>
          <w:szCs w:val="28"/>
        </w:rPr>
        <w:t xml:space="preserve"> 全国哲学社会科学规划领导小组（以下简称全国社科规划领导小组）领导国家社科基金管理工作。其主要职责是：</w:t>
      </w:r>
    </w:p>
    <w:p w14:paraId="4A298B2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（一）研究提出贯彻落实中央繁荣发展哲学社会科学方针原则的政策措施,对国家社科基金管理中的重大问题</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决定；</w:t>
      </w:r>
    </w:p>
    <w:p w14:paraId="36CC504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（二）制定国家哲学社会科学研究中长期规划和年度实施计划，明确国家社科基金资助方向和资助重点；</w:t>
      </w:r>
    </w:p>
    <w:p w14:paraId="572F957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（三）审批国家社科基金年度经费预算和项目选题规划，审批国家社科基金项目；</w:t>
      </w:r>
    </w:p>
    <w:p w14:paraId="5785FDD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（四）制定国家社科基金管理办法，会同国务院财政部门制定国家社科基金项目经费管理办法；</w:t>
      </w:r>
    </w:p>
    <w:p w14:paraId="4A68653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（五）领导国家社科基金项目优秀成果评奖工作；</w:t>
      </w:r>
    </w:p>
    <w:p w14:paraId="21FEF03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（六）指导国家哲学社会科学研究专家咨询委员会和国家社科基金学科规划评审组工作，聘任、调整专家咨询委员会委员和学科规划评审组专家；</w:t>
      </w:r>
    </w:p>
    <w:p w14:paraId="4C51C7D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（七）决定其他重大事项。</w:t>
      </w:r>
    </w:p>
    <w:p w14:paraId="786C71D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第八条</w:t>
      </w:r>
      <w:r w:rsidRPr="00486A98">
        <w:rPr>
          <w:rFonts w:ascii="微软雅黑" w:eastAsia="微软雅黑" w:hAnsi="微软雅黑" w:cs="宋体" w:hint="eastAsia"/>
          <w:color w:val="333333"/>
          <w:kern w:val="0"/>
          <w:sz w:val="28"/>
          <w:szCs w:val="28"/>
        </w:rPr>
        <w:t xml:space="preserve"> 全国哲学社会科学规划办公室（以下简称全国社科规划办）作为全国社科规划领导小组的办事机构，负责国家社科基金日常管理工作。其主要职责是：</w:t>
      </w:r>
    </w:p>
    <w:p w14:paraId="73587D8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（一）落实全国社科规划领导小组的决定，向全国社科规划领导小组报告国家社科基金管理年度工作；</w:t>
      </w:r>
    </w:p>
    <w:p w14:paraId="24D3987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（二）执行和落实国家哲学社会科学研究规划，制定和实施国家社科基金年度经费预算和项目选题规划；</w:t>
      </w:r>
    </w:p>
    <w:p w14:paraId="648C64D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（三）受理国家社科基金项目申请,组织专家评审；</w:t>
      </w:r>
    </w:p>
    <w:p w14:paraId="79058FF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（四）监督国家社科基金项目实施和资助经费使用；</w:t>
      </w:r>
    </w:p>
    <w:p w14:paraId="65715E0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（五）组织国家社科基金项目研究成果的鉴定、审核、验收以及宣传推介；</w:t>
      </w:r>
    </w:p>
    <w:p w14:paraId="49314E9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（六）承办全国社科规划领导小组交办的其他事项。</w:t>
      </w:r>
    </w:p>
    <w:p w14:paraId="03A1EAF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第九条</w:t>
      </w:r>
      <w:r w:rsidRPr="00486A98">
        <w:rPr>
          <w:rFonts w:ascii="微软雅黑" w:eastAsia="微软雅黑" w:hAnsi="微软雅黑" w:cs="宋体" w:hint="eastAsia"/>
          <w:color w:val="333333"/>
          <w:kern w:val="0"/>
          <w:sz w:val="28"/>
          <w:szCs w:val="28"/>
        </w:rPr>
        <w:t xml:space="preserve">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14:paraId="75BF472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（一）组织本地区本系统哲学社会科学研究人员申请国家社科基金项目；</w:t>
      </w:r>
    </w:p>
    <w:p w14:paraId="4619FCC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（二）审核本地区本系统申请人或者项目负责人所提交材料的真实性和有效性；</w:t>
      </w:r>
    </w:p>
    <w:p w14:paraId="6E028AE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（三）督促落实国家社科基金项目实施的保障条件；</w:t>
      </w:r>
    </w:p>
    <w:p w14:paraId="72976D0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（四）配合全国社科规划办对国家社科基金项目的实施和资助经费的使用进行监督、检查，对国家社科基金项目的研究成果进行鉴定审核和宣传推介。</w:t>
      </w:r>
    </w:p>
    <w:p w14:paraId="363E668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全国社科规划办对省区市社科规划办和在京委托管理机构的相关工作进行指导、监督。</w:t>
      </w:r>
    </w:p>
    <w:p w14:paraId="12EF4F4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第十条</w:t>
      </w:r>
      <w:r w:rsidRPr="00486A98">
        <w:rPr>
          <w:rFonts w:ascii="微软雅黑" w:eastAsia="微软雅黑" w:hAnsi="微软雅黑" w:cs="宋体" w:hint="eastAsia"/>
          <w:color w:val="333333"/>
          <w:kern w:val="0"/>
          <w:sz w:val="28"/>
          <w:szCs w:val="28"/>
        </w:rPr>
        <w:t xml:space="preserve"> 中华人民共和国境内的高等学校、党校、社会科学院等科研院（所），党政机关研究部门，军队系统研究部门，以及其</w:t>
      </w:r>
      <w:r w:rsidRPr="00486A98">
        <w:rPr>
          <w:rFonts w:ascii="微软雅黑" w:eastAsia="微软雅黑" w:hAnsi="微软雅黑" w:cs="宋体" w:hint="eastAsia"/>
          <w:color w:val="333333"/>
          <w:kern w:val="0"/>
          <w:sz w:val="28"/>
          <w:szCs w:val="28"/>
        </w:rPr>
        <w:lastRenderedPageBreak/>
        <w:t>他具有独立法人资格的公益性社会科学研究机构，作为国家社科基金项目申请和管理的责任单位，履行下列职责：</w:t>
      </w:r>
    </w:p>
    <w:p w14:paraId="01C176F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（一）组织本单位哲学社会科学研究人员申请国家社科基金项目；</w:t>
      </w:r>
    </w:p>
    <w:p w14:paraId="75FEAF1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（二）审核本单位申请人或者项目负责人所提交材料的真实性和有效性；</w:t>
      </w:r>
    </w:p>
    <w:p w14:paraId="468FBD6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（三）提供国家社科基金项目实施的条件；</w:t>
      </w:r>
    </w:p>
    <w:p w14:paraId="1362043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（四）跟踪管理国家社科基金项目的实施和资助经费的使用；</w:t>
      </w:r>
    </w:p>
    <w:p w14:paraId="3249809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（五）配合全国社科规划办、省区市社科规划办和在京委托管理机构对国家社科基金项目的实施和资助经费的使用进行监督、检查。</w:t>
      </w:r>
    </w:p>
    <w:p w14:paraId="48D7C27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全国社科规划办、省区市社科规划办和在京委托管理机构对责任单位的相关工作进行指导、监督。</w:t>
      </w:r>
    </w:p>
    <w:p w14:paraId="184BB78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第十一条</w:t>
      </w:r>
      <w:r w:rsidRPr="00486A98">
        <w:rPr>
          <w:rFonts w:ascii="微软雅黑" w:eastAsia="微软雅黑" w:hAnsi="微软雅黑" w:cs="宋体" w:hint="eastAsia"/>
          <w:color w:val="333333"/>
          <w:kern w:val="0"/>
          <w:sz w:val="28"/>
          <w:szCs w:val="28"/>
        </w:rPr>
        <w:t xml:space="preserve">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14:paraId="2BCD8D2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第十二条</w:t>
      </w:r>
      <w:r w:rsidRPr="00486A98">
        <w:rPr>
          <w:rFonts w:ascii="微软雅黑" w:eastAsia="微软雅黑" w:hAnsi="微软雅黑" w:cs="宋体" w:hint="eastAsia"/>
          <w:color w:val="333333"/>
          <w:kern w:val="0"/>
          <w:sz w:val="28"/>
          <w:szCs w:val="28"/>
        </w:rPr>
        <w:t xml:space="preserve">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14:paraId="07AC6DA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学科规划评审组的职责是：</w:t>
      </w:r>
    </w:p>
    <w:p w14:paraId="7CF775C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（一）定期开展哲学社会科学学科发展状况调查，对制定国家哲学社会科学研究规划和国家社科基金项目选题规划提出建议；</w:t>
      </w:r>
    </w:p>
    <w:p w14:paraId="3C6D885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（二）评审国家社科基金项目申请，提出国家社科基金项目资助建议；</w:t>
      </w:r>
    </w:p>
    <w:p w14:paraId="51153F6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（三）协助全国社科规划办对国家社科基金项目的实施进行监督、检查，提出评估意见和改进建议；</w:t>
      </w:r>
    </w:p>
    <w:p w14:paraId="372E810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（四）对重要课题的研究成果进行鉴定、审核和评介；</w:t>
      </w:r>
    </w:p>
    <w:p w14:paraId="0E17BF6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（五）推荐哲学社会科学研究优秀成果和优秀人才。</w:t>
      </w:r>
    </w:p>
    <w:p w14:paraId="4015D90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全国社科规划领导小组根据国家社科基金管理工作实际需要和学科规划评审组专家履行职责情况，对学科规划评审组进行动态调整。</w:t>
      </w:r>
    </w:p>
    <w:p w14:paraId="2133FE38" w14:textId="77777777" w:rsidR="00486A98" w:rsidRPr="00486A98" w:rsidRDefault="00486A98" w:rsidP="00486A98">
      <w:pPr>
        <w:widowControl/>
        <w:spacing w:before="100" w:beforeAutospacing="1" w:after="100" w:afterAutospacing="1" w:line="432" w:lineRule="auto"/>
        <w:ind w:firstLine="480"/>
        <w:jc w:val="center"/>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b/>
          <w:bCs/>
          <w:color w:val="333333"/>
          <w:kern w:val="0"/>
          <w:sz w:val="28"/>
          <w:szCs w:val="28"/>
        </w:rPr>
        <w:t>第三章 项目与规划</w:t>
      </w:r>
    </w:p>
    <w:p w14:paraId="62AC7CE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第十三条</w:t>
      </w:r>
      <w:r w:rsidRPr="00486A98">
        <w:rPr>
          <w:rFonts w:ascii="微软雅黑" w:eastAsia="微软雅黑" w:hAnsi="微软雅黑" w:cs="宋体" w:hint="eastAsia"/>
          <w:color w:val="333333"/>
          <w:kern w:val="0"/>
          <w:sz w:val="28"/>
          <w:szCs w:val="28"/>
        </w:rPr>
        <w:t xml:space="preserve"> 国家社科基金设立重大项目、年度项目、青年项目、后期资助项目、中华学术外译项目、西部项目、特别委托项目等项目类型。</w:t>
      </w:r>
    </w:p>
    <w:p w14:paraId="0E40FD4B"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国家社科基金项目类型根据经济社会发展变化和哲学社会科学发展需要，进行适时调整和不断完善。不同类型项目的资助领域和范围各有侧重。</w:t>
      </w:r>
    </w:p>
    <w:p w14:paraId="6E41E96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第十四条</w:t>
      </w:r>
      <w:r w:rsidRPr="00486A98">
        <w:rPr>
          <w:rFonts w:ascii="微软雅黑" w:eastAsia="微软雅黑" w:hAnsi="微软雅黑" w:cs="宋体" w:hint="eastAsia"/>
          <w:color w:val="333333"/>
          <w:kern w:val="0"/>
          <w:sz w:val="28"/>
          <w:szCs w:val="28"/>
        </w:rPr>
        <w:t xml:space="preserve"> 重大项目资助中国特色社会主义经济、政治、文化、社会和生态文明建设及军队、外交、党的建设的重大理论和现实问题研究，资助对哲学社会科学发展起关键性作用的重大基础理论问题研究。</w:t>
      </w:r>
    </w:p>
    <w:p w14:paraId="71A324D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第十五条</w:t>
      </w:r>
      <w:r w:rsidRPr="00486A98">
        <w:rPr>
          <w:rFonts w:ascii="微软雅黑" w:eastAsia="微软雅黑" w:hAnsi="微软雅黑" w:cs="宋体" w:hint="eastAsia"/>
          <w:color w:val="333333"/>
          <w:kern w:val="0"/>
          <w:sz w:val="28"/>
          <w:szCs w:val="28"/>
        </w:rPr>
        <w:t xml:space="preserve"> 年度项目包括重点项目、一般项目，主要资助对推进理论创新和学术创新具有支撑作用的一般性基础研究，以及对推动经济社会发展实践具有指导意义的专题性应用研究。</w:t>
      </w:r>
    </w:p>
    <w:p w14:paraId="1AC9875B"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第十六条</w:t>
      </w:r>
      <w:r w:rsidRPr="00486A98">
        <w:rPr>
          <w:rFonts w:ascii="微软雅黑" w:eastAsia="微软雅黑" w:hAnsi="微软雅黑" w:cs="宋体" w:hint="eastAsia"/>
          <w:color w:val="333333"/>
          <w:kern w:val="0"/>
          <w:sz w:val="28"/>
          <w:szCs w:val="28"/>
        </w:rPr>
        <w:t xml:space="preserve"> 青年项目资助培养哲学社会科学青年人才。</w:t>
      </w:r>
    </w:p>
    <w:p w14:paraId="405A5E8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第十七条</w:t>
      </w:r>
      <w:r w:rsidRPr="00486A98">
        <w:rPr>
          <w:rFonts w:ascii="微软雅黑" w:eastAsia="微软雅黑" w:hAnsi="微软雅黑" w:cs="宋体" w:hint="eastAsia"/>
          <w:color w:val="333333"/>
          <w:kern w:val="0"/>
          <w:sz w:val="28"/>
          <w:szCs w:val="28"/>
        </w:rPr>
        <w:t xml:space="preserve"> 后期资助项目资助哲学社会科学基础研究领域先期没有获得相关资助、研究任务基本完成、尚未公开出版、理论意义和学术价值较高的研究成果。</w:t>
      </w:r>
    </w:p>
    <w:p w14:paraId="65E99B9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第十八条</w:t>
      </w:r>
      <w:r w:rsidRPr="00486A98">
        <w:rPr>
          <w:rFonts w:ascii="微软雅黑" w:eastAsia="微软雅黑" w:hAnsi="微软雅黑" w:cs="宋体" w:hint="eastAsia"/>
          <w:color w:val="333333"/>
          <w:kern w:val="0"/>
          <w:sz w:val="28"/>
          <w:szCs w:val="28"/>
        </w:rPr>
        <w:t xml:space="preserve"> 中华学术外</w:t>
      </w:r>
      <w:proofErr w:type="gramStart"/>
      <w:r w:rsidRPr="00486A98">
        <w:rPr>
          <w:rFonts w:ascii="微软雅黑" w:eastAsia="微软雅黑" w:hAnsi="微软雅黑" w:cs="宋体" w:hint="eastAsia"/>
          <w:color w:val="333333"/>
          <w:kern w:val="0"/>
          <w:sz w:val="28"/>
          <w:szCs w:val="28"/>
        </w:rPr>
        <w:t>译项目</w:t>
      </w:r>
      <w:proofErr w:type="gramEnd"/>
      <w:r w:rsidRPr="00486A98">
        <w:rPr>
          <w:rFonts w:ascii="微软雅黑" w:eastAsia="微软雅黑" w:hAnsi="微软雅黑" w:cs="宋体" w:hint="eastAsia"/>
          <w:color w:val="333333"/>
          <w:kern w:val="0"/>
          <w:sz w:val="28"/>
          <w:szCs w:val="28"/>
        </w:rPr>
        <w:t>资助翻译出版体现中国哲学社会科学</w:t>
      </w:r>
      <w:proofErr w:type="gramStart"/>
      <w:r w:rsidRPr="00486A98">
        <w:rPr>
          <w:rFonts w:ascii="微软雅黑" w:eastAsia="微软雅黑" w:hAnsi="微软雅黑" w:cs="宋体" w:hint="eastAsia"/>
          <w:color w:val="333333"/>
          <w:kern w:val="0"/>
          <w:sz w:val="28"/>
          <w:szCs w:val="28"/>
        </w:rPr>
        <w:t>研究较</w:t>
      </w:r>
      <w:proofErr w:type="gramEnd"/>
      <w:r w:rsidRPr="00486A98">
        <w:rPr>
          <w:rFonts w:ascii="微软雅黑" w:eastAsia="微软雅黑" w:hAnsi="微软雅黑" w:cs="宋体" w:hint="eastAsia"/>
          <w:color w:val="333333"/>
          <w:kern w:val="0"/>
          <w:sz w:val="28"/>
          <w:szCs w:val="28"/>
        </w:rPr>
        <w:t>高水平、有利于扩大中华文化和中国学术国际影响力的成果。</w:t>
      </w:r>
    </w:p>
    <w:p w14:paraId="4E03BAD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第十九条</w:t>
      </w:r>
      <w:r w:rsidRPr="00486A98">
        <w:rPr>
          <w:rFonts w:ascii="微软雅黑" w:eastAsia="微软雅黑" w:hAnsi="微软雅黑" w:cs="宋体" w:hint="eastAsia"/>
          <w:color w:val="333333"/>
          <w:kern w:val="0"/>
          <w:sz w:val="28"/>
          <w:szCs w:val="28"/>
        </w:rPr>
        <w:t xml:space="preserve"> 西部项目资助涉及推进西部地区经济持续健康发展、社会和谐稳定，促进民族团结、维护祖国统一，弘扬民族优秀文化、保护民间文化遗产等方面的重要课题研究。</w:t>
      </w:r>
    </w:p>
    <w:p w14:paraId="0022A32B"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第二十条</w:t>
      </w:r>
      <w:r w:rsidRPr="00486A98">
        <w:rPr>
          <w:rFonts w:ascii="微软雅黑" w:eastAsia="微软雅黑" w:hAnsi="微软雅黑" w:cs="宋体" w:hint="eastAsia"/>
          <w:color w:val="333333"/>
          <w:kern w:val="0"/>
          <w:sz w:val="28"/>
          <w:szCs w:val="28"/>
        </w:rPr>
        <w:t xml:space="preserve"> 特别委托项目资助因经济社会发展急需或者其他特殊情况临时提出的重大课题研究。</w:t>
      </w:r>
    </w:p>
    <w:p w14:paraId="4BDA67C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第二十一条</w:t>
      </w:r>
      <w:r w:rsidRPr="00486A98">
        <w:rPr>
          <w:rFonts w:ascii="微软雅黑" w:eastAsia="微软雅黑" w:hAnsi="微软雅黑" w:cs="宋体" w:hint="eastAsia"/>
          <w:color w:val="333333"/>
          <w:kern w:val="0"/>
          <w:sz w:val="28"/>
          <w:szCs w:val="28"/>
        </w:rPr>
        <w:t xml:space="preserve"> 国家社科基金应当通过项目选题规划明确优先支持的研究领域和范围。项目选题规划主要以课题指南或申报公告的形式发布。</w:t>
      </w:r>
    </w:p>
    <w:p w14:paraId="14CC689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制定国家社科基金项目选题规划，应当广泛征求意见，组织专家进行科学、充分的论证。</w:t>
      </w:r>
    </w:p>
    <w:p w14:paraId="00D4E6D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第二十二条</w:t>
      </w:r>
      <w:r w:rsidRPr="00486A98">
        <w:rPr>
          <w:rFonts w:ascii="微软雅黑" w:eastAsia="微软雅黑" w:hAnsi="微软雅黑" w:cs="宋体" w:hint="eastAsia"/>
          <w:color w:val="333333"/>
          <w:kern w:val="0"/>
          <w:sz w:val="28"/>
          <w:szCs w:val="28"/>
        </w:rPr>
        <w:t xml:space="preserve">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14:paraId="02A856E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w:t>
      </w:r>
      <w:r w:rsidRPr="00486A98">
        <w:rPr>
          <w:rFonts w:ascii="微软雅黑" w:eastAsia="微软雅黑" w:hAnsi="微软雅黑" w:cs="宋体" w:hint="eastAsia"/>
          <w:b/>
          <w:bCs/>
          <w:color w:val="333333"/>
          <w:kern w:val="0"/>
          <w:sz w:val="28"/>
          <w:szCs w:val="28"/>
        </w:rPr>
        <w:t xml:space="preserve"> 第二十三条</w:t>
      </w:r>
      <w:r w:rsidRPr="00486A98">
        <w:rPr>
          <w:rFonts w:ascii="微软雅黑" w:eastAsia="微软雅黑" w:hAnsi="微软雅黑" w:cs="宋体" w:hint="eastAsia"/>
          <w:color w:val="333333"/>
          <w:kern w:val="0"/>
          <w:sz w:val="28"/>
          <w:szCs w:val="28"/>
        </w:rPr>
        <w:t xml:space="preserve"> 国家社科基金根据需要，资助办刊导向正确、学术水准高、社会影响大的哲学社会科学重点学术期刊，发挥其引导学风建设、促进哲学社会科学研究健康发展的作用。</w:t>
      </w:r>
    </w:p>
    <w:p w14:paraId="0F1A36AF"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第二十四条</w:t>
      </w:r>
      <w:r w:rsidRPr="00486A98">
        <w:rPr>
          <w:rFonts w:ascii="微软雅黑" w:eastAsia="微软雅黑" w:hAnsi="微软雅黑" w:cs="宋体" w:hint="eastAsia"/>
          <w:color w:val="333333"/>
          <w:kern w:val="0"/>
          <w:sz w:val="28"/>
          <w:szCs w:val="28"/>
        </w:rPr>
        <w:t xml:space="preserve"> 国家社科基金根据需要，设立中外合作研究项目。项目申请、资助和管理的具体办法另行制定。</w:t>
      </w:r>
    </w:p>
    <w:p w14:paraId="7BB08BFB" w14:textId="77777777" w:rsidR="00486A98" w:rsidRPr="00486A98" w:rsidRDefault="00486A98" w:rsidP="00486A98">
      <w:pPr>
        <w:widowControl/>
        <w:spacing w:before="100" w:beforeAutospacing="1" w:after="100" w:afterAutospacing="1" w:line="432" w:lineRule="auto"/>
        <w:ind w:firstLine="480"/>
        <w:jc w:val="center"/>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b/>
          <w:bCs/>
          <w:color w:val="333333"/>
          <w:kern w:val="0"/>
          <w:sz w:val="28"/>
          <w:szCs w:val="28"/>
        </w:rPr>
        <w:t>第四章 申请与评审</w:t>
      </w:r>
    </w:p>
    <w:p w14:paraId="3EF71AC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第二十五条</w:t>
      </w:r>
      <w:r w:rsidRPr="00486A98">
        <w:rPr>
          <w:rFonts w:ascii="微软雅黑" w:eastAsia="微软雅黑" w:hAnsi="微软雅黑" w:cs="宋体" w:hint="eastAsia"/>
          <w:color w:val="333333"/>
          <w:kern w:val="0"/>
          <w:sz w:val="28"/>
          <w:szCs w:val="28"/>
        </w:rPr>
        <w:t xml:space="preserve"> 申请国家社科基金项目的申请人，应当具备下列条件：</w:t>
      </w:r>
    </w:p>
    <w:p w14:paraId="28CB067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（一）遵守中华人民共和国宪法和法律；</w:t>
      </w:r>
    </w:p>
    <w:p w14:paraId="0FC378E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（二）具有独立开展研究和组织开展研究的能力，能够承担实质性研究工作；</w:t>
      </w:r>
    </w:p>
    <w:p w14:paraId="59019A1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（三）具有副高级以上专业技术职称（职务），或者具有博士学位。</w:t>
      </w:r>
    </w:p>
    <w:p w14:paraId="2D82623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14:paraId="7DFDBDD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第二十六条</w:t>
      </w:r>
      <w:r w:rsidRPr="00486A98">
        <w:rPr>
          <w:rFonts w:ascii="微软雅黑" w:eastAsia="微软雅黑" w:hAnsi="微软雅黑" w:cs="宋体" w:hint="eastAsia"/>
          <w:color w:val="333333"/>
          <w:kern w:val="0"/>
          <w:sz w:val="28"/>
          <w:szCs w:val="28"/>
        </w:rPr>
        <w:t xml:space="preserve"> 申请人可以根据研究的实际需要，吸收境外研究人员作为课题组成员参与申请国家社科基金项目。</w:t>
      </w:r>
    </w:p>
    <w:p w14:paraId="0A693C0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第二十七条</w:t>
      </w:r>
      <w:r w:rsidRPr="00486A98">
        <w:rPr>
          <w:rFonts w:ascii="微软雅黑" w:eastAsia="微软雅黑" w:hAnsi="微软雅黑" w:cs="宋体" w:hint="eastAsia"/>
          <w:color w:val="333333"/>
          <w:kern w:val="0"/>
          <w:sz w:val="28"/>
          <w:szCs w:val="28"/>
        </w:rPr>
        <w:t xml:space="preserve"> 申请人申请国家社科基金项目，应当根据课题指南或申报公告的要求确定研究课题，也可以根据自己的研究优势和学术积累自主确定研究课题。</w:t>
      </w:r>
    </w:p>
    <w:p w14:paraId="023168E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申请人申请应用研究课题，应当紧贴经济社会发展实际，突出研究的现实针对性；申请基础研究课题，应当瞄准国内国际学术发展前沿，突出研究的原创性。</w:t>
      </w:r>
    </w:p>
    <w:p w14:paraId="3C92703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第二十八条</w:t>
      </w:r>
      <w:r w:rsidRPr="00486A98">
        <w:rPr>
          <w:rFonts w:ascii="微软雅黑" w:eastAsia="微软雅黑" w:hAnsi="微软雅黑" w:cs="宋体" w:hint="eastAsia"/>
          <w:color w:val="333333"/>
          <w:kern w:val="0"/>
          <w:sz w:val="28"/>
          <w:szCs w:val="28"/>
        </w:rPr>
        <w:t xml:space="preserve"> 申请人申请国家社科基金项目，必须在规定期限内按照规定程序提出书面申请。</w:t>
      </w:r>
    </w:p>
    <w:p w14:paraId="58E8937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申请人申请的研究课题已获得其他资助的，或者与博士学位论文、博士后出站报告密切相关的，必须在申请材料中予以说明。</w:t>
      </w:r>
    </w:p>
    <w:p w14:paraId="6D6E8C7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课题指南或申报公告有其他特殊要求的，申请人应当提交符合该要求的证明材料。</w:t>
      </w:r>
    </w:p>
    <w:p w14:paraId="450F35E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第二十九条</w:t>
      </w:r>
      <w:r w:rsidRPr="00486A98">
        <w:rPr>
          <w:rFonts w:ascii="微软雅黑" w:eastAsia="微软雅黑" w:hAnsi="微软雅黑" w:cs="宋体" w:hint="eastAsia"/>
          <w:color w:val="333333"/>
          <w:kern w:val="0"/>
          <w:sz w:val="28"/>
          <w:szCs w:val="28"/>
        </w:rPr>
        <w:t xml:space="preserve"> 全国社科规划办在申请截止30日内完成对申请材料的初步审查。对于符合本办法规定条件的，予以受理；对于不符合本办法规定条件的，或者不符合课题指南或申报公告要求的，不予受理。</w:t>
      </w:r>
    </w:p>
    <w:p w14:paraId="7392B66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第三十条</w:t>
      </w:r>
      <w:r w:rsidRPr="00486A98">
        <w:rPr>
          <w:rFonts w:ascii="微软雅黑" w:eastAsia="微软雅黑" w:hAnsi="微软雅黑" w:cs="宋体" w:hint="eastAsia"/>
          <w:color w:val="333333"/>
          <w:kern w:val="0"/>
          <w:sz w:val="28"/>
          <w:szCs w:val="28"/>
        </w:rPr>
        <w:t xml:space="preserve"> 全国社科规划办对已经受理的国家社科基金项目申请，先组织同行专家进行通讯评审，再组织学科规划评审组专家进行会议评审。</w:t>
      </w:r>
    </w:p>
    <w:p w14:paraId="5E6C7A1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第三十一条</w:t>
      </w:r>
      <w:r w:rsidRPr="00486A98">
        <w:rPr>
          <w:rFonts w:ascii="微软雅黑" w:eastAsia="微软雅黑" w:hAnsi="微软雅黑" w:cs="宋体" w:hint="eastAsia"/>
          <w:color w:val="333333"/>
          <w:kern w:val="0"/>
          <w:sz w:val="28"/>
          <w:szCs w:val="28"/>
        </w:rPr>
        <w:t xml:space="preserve">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14:paraId="0293A05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会议评审提出的评审意见必须通过投票表决。</w:t>
      </w:r>
    </w:p>
    <w:p w14:paraId="747AEBF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第三十二条</w:t>
      </w:r>
      <w:r w:rsidRPr="00486A98">
        <w:rPr>
          <w:rFonts w:ascii="微软雅黑" w:eastAsia="微软雅黑" w:hAnsi="微软雅黑" w:cs="宋体" w:hint="eastAsia"/>
          <w:color w:val="333333"/>
          <w:kern w:val="0"/>
          <w:sz w:val="28"/>
          <w:szCs w:val="28"/>
        </w:rPr>
        <w:t xml:space="preserve"> 全国社科规划办根据本办法的规定和专家提出的评审意见，对会议评审结果进行复核，提出拟资助项目。</w:t>
      </w:r>
    </w:p>
    <w:p w14:paraId="2ABC469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全国社科规划办应当将拟资助项目进行公示，公示期一般为7天。在公示期内，凡对拟资助项目有异议的，可以向全国社科规划办提出实名书面意见。全国社科规划办经调查核实予以回复。</w:t>
      </w:r>
    </w:p>
    <w:p w14:paraId="13EC0A9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第三十三条</w:t>
      </w:r>
      <w:r w:rsidRPr="00486A98">
        <w:rPr>
          <w:rFonts w:ascii="微软雅黑" w:eastAsia="微软雅黑" w:hAnsi="微软雅黑" w:cs="宋体" w:hint="eastAsia"/>
          <w:color w:val="333333"/>
          <w:kern w:val="0"/>
          <w:sz w:val="28"/>
          <w:szCs w:val="28"/>
        </w:rPr>
        <w:t xml:space="preserve">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14:paraId="615FC5A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第三十四条</w:t>
      </w:r>
      <w:r w:rsidRPr="00486A98">
        <w:rPr>
          <w:rFonts w:ascii="微软雅黑" w:eastAsia="微软雅黑" w:hAnsi="微软雅黑" w:cs="宋体" w:hint="eastAsia"/>
          <w:color w:val="333333"/>
          <w:kern w:val="0"/>
          <w:sz w:val="28"/>
          <w:szCs w:val="28"/>
        </w:rPr>
        <w:t xml:space="preserve"> 申请人对不予资助的决定持异议的，可以自资助项目公布之日起15日内，向全国社科规划办提出书面复审请求。对评审专家的学术判断有不同意见，不得作为提出复审请求的理由。</w:t>
      </w:r>
    </w:p>
    <w:p w14:paraId="322EA6B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申请人只能提出一次复审请求。</w:t>
      </w:r>
    </w:p>
    <w:p w14:paraId="42BE3E1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第三十五条</w:t>
      </w:r>
      <w:r w:rsidRPr="00486A98">
        <w:rPr>
          <w:rFonts w:ascii="微软雅黑" w:eastAsia="微软雅黑" w:hAnsi="微软雅黑" w:cs="宋体" w:hint="eastAsia"/>
          <w:color w:val="333333"/>
          <w:kern w:val="0"/>
          <w:sz w:val="28"/>
          <w:szCs w:val="28"/>
        </w:rPr>
        <w:t xml:space="preserve"> 国家社科基金项目评审工作中，评审专家、学科规划评审组秘书、工作人员有下列情形之一的，应当主动申请回避：</w:t>
      </w:r>
    </w:p>
    <w:p w14:paraId="1760545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（一）评审专家、学科规划评审组秘书、工作人员是申请人、参与者的近亲属，或者与申请人、参与者存在可能影响公正评审的其他关系；</w:t>
      </w:r>
    </w:p>
    <w:p w14:paraId="658F731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（二）评审专家、学科规划评审组秘书申请本年度国家社科基金项目。</w:t>
      </w:r>
    </w:p>
    <w:p w14:paraId="4B3F97D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全国社科规划办根据申请，经审查</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是否回避的决定；也可以根据掌握的情况直接</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回避决定。</w:t>
      </w:r>
    </w:p>
    <w:p w14:paraId="61B011E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申请人可以向全国社科规划办提出3名以内不适宜评审其申请的评审专家名单，全国社科规划办在选择评审专家时根据实际情况予以考虑。</w:t>
      </w:r>
    </w:p>
    <w:p w14:paraId="3AACAB9B"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第三十六条</w:t>
      </w:r>
      <w:r w:rsidRPr="00486A98">
        <w:rPr>
          <w:rFonts w:ascii="微软雅黑" w:eastAsia="微软雅黑" w:hAnsi="微软雅黑" w:cs="宋体" w:hint="eastAsia"/>
          <w:color w:val="333333"/>
          <w:kern w:val="0"/>
          <w:sz w:val="28"/>
          <w:szCs w:val="28"/>
        </w:rPr>
        <w:t xml:space="preserve"> 全国社科规划办、省区市社科规划办和在京委托管理机构工作人员不得申请或者参与申请国家社科基金项目，不得干预评审专家的评审工作。</w:t>
      </w:r>
    </w:p>
    <w:p w14:paraId="0D40327A" w14:textId="77777777" w:rsidR="00486A98" w:rsidRPr="00486A98" w:rsidRDefault="00486A98" w:rsidP="00486A98">
      <w:pPr>
        <w:widowControl/>
        <w:spacing w:before="100" w:beforeAutospacing="1" w:after="100" w:afterAutospacing="1" w:line="432" w:lineRule="auto"/>
        <w:ind w:firstLine="480"/>
        <w:jc w:val="center"/>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b/>
          <w:bCs/>
          <w:color w:val="333333"/>
          <w:kern w:val="0"/>
          <w:sz w:val="28"/>
          <w:szCs w:val="28"/>
        </w:rPr>
        <w:t>第五章　资助与实施</w:t>
      </w:r>
    </w:p>
    <w:p w14:paraId="72DD2BA3"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第三十七条</w:t>
      </w:r>
      <w:r w:rsidRPr="00486A98">
        <w:rPr>
          <w:rFonts w:ascii="微软雅黑" w:eastAsia="微软雅黑" w:hAnsi="微软雅黑" w:cs="宋体" w:hint="eastAsia"/>
          <w:color w:val="333333"/>
          <w:kern w:val="0"/>
          <w:sz w:val="28"/>
          <w:szCs w:val="28"/>
        </w:rPr>
        <w:t xml:space="preserve"> 项目负责人自收到全国社科规划办资助通知之日起30日内，应当按照批准的资助经费数额编制经费支出预算，报全国社科规划办批准。无特殊情况，逾期不报视为自动放弃资助。</w:t>
      </w:r>
    </w:p>
    <w:p w14:paraId="29E00AB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项目负责人必须严格按照批准的经费支出预算使用资助经费。项目负责人、责任单位不得以任何方式侵占、挪用资助经费。资助经费使用与管理的具体办法另行制定。</w:t>
      </w:r>
    </w:p>
    <w:p w14:paraId="1307198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第三十八条</w:t>
      </w:r>
      <w:r w:rsidRPr="00486A98">
        <w:rPr>
          <w:rFonts w:ascii="微软雅黑" w:eastAsia="微软雅黑" w:hAnsi="微软雅黑" w:cs="宋体" w:hint="eastAsia"/>
          <w:color w:val="333333"/>
          <w:kern w:val="0"/>
          <w:sz w:val="28"/>
          <w:szCs w:val="28"/>
        </w:rPr>
        <w:t xml:space="preserve"> 项目负责人必须按照国家社科基金项目申请书的承诺组织开展研究工作，做好国家社科基金项目实施情况的原始记录，并向责任单位提交项目年度进展报告。</w:t>
      </w:r>
    </w:p>
    <w:p w14:paraId="126AC86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责任单位应当审核项目年度进展报告，查看项目实施情况的原始记录，并向省区市社科规划办或在京委托管理机构提交本单位项目年度实施情况报告。</w:t>
      </w:r>
    </w:p>
    <w:p w14:paraId="2596DD0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省区市社科规划办和在京委托管理机构应当对本地区本系统各单位项目年度实施情况报告进行审查，并向全国社科规划办提交汇总报告。</w:t>
      </w:r>
    </w:p>
    <w:p w14:paraId="27AA259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全国社科规划办应当对各地区各部门项目实施情况进行实地抽查，并</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国家社科基金项目年度实施整体情况报告，向全国社科规划领导小组汇报。</w:t>
      </w:r>
    </w:p>
    <w:p w14:paraId="4570053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第三十九条</w:t>
      </w:r>
      <w:r w:rsidRPr="00486A98">
        <w:rPr>
          <w:rFonts w:ascii="微软雅黑" w:eastAsia="微软雅黑" w:hAnsi="微软雅黑" w:cs="宋体" w:hint="eastAsia"/>
          <w:color w:val="333333"/>
          <w:kern w:val="0"/>
          <w:sz w:val="28"/>
          <w:szCs w:val="28"/>
        </w:rPr>
        <w:t xml:space="preserve"> </w:t>
      </w:r>
      <w:proofErr w:type="gramStart"/>
      <w:r w:rsidRPr="00486A98">
        <w:rPr>
          <w:rFonts w:ascii="微软雅黑" w:eastAsia="微软雅黑" w:hAnsi="微软雅黑" w:cs="宋体" w:hint="eastAsia"/>
          <w:color w:val="333333"/>
          <w:kern w:val="0"/>
          <w:sz w:val="28"/>
          <w:szCs w:val="28"/>
        </w:rPr>
        <w:t>自项目</w:t>
      </w:r>
      <w:proofErr w:type="gramEnd"/>
      <w:r w:rsidRPr="00486A98">
        <w:rPr>
          <w:rFonts w:ascii="微软雅黑" w:eastAsia="微软雅黑" w:hAnsi="微软雅黑" w:cs="宋体" w:hint="eastAsia"/>
          <w:color w:val="333333"/>
          <w:kern w:val="0"/>
          <w:sz w:val="28"/>
          <w:szCs w:val="28"/>
        </w:rPr>
        <w:t>资助期满30日内，项目负责人应当提交最终研究成果和</w:t>
      </w:r>
      <w:proofErr w:type="gramStart"/>
      <w:r w:rsidRPr="00486A98">
        <w:rPr>
          <w:rFonts w:ascii="微软雅黑" w:eastAsia="微软雅黑" w:hAnsi="微软雅黑" w:cs="宋体" w:hint="eastAsia"/>
          <w:color w:val="333333"/>
          <w:kern w:val="0"/>
          <w:sz w:val="28"/>
          <w:szCs w:val="28"/>
        </w:rPr>
        <w:t>项目结项申请</w:t>
      </w:r>
      <w:proofErr w:type="gramEnd"/>
      <w:r w:rsidRPr="00486A98">
        <w:rPr>
          <w:rFonts w:ascii="微软雅黑" w:eastAsia="微软雅黑" w:hAnsi="微软雅黑" w:cs="宋体" w:hint="eastAsia"/>
          <w:color w:val="333333"/>
          <w:kern w:val="0"/>
          <w:sz w:val="28"/>
          <w:szCs w:val="28"/>
        </w:rPr>
        <w:t>。最终研究成果通过同行专家鉴定和全国社科规划办审核、验收后，方可正式结项、公开出版。</w:t>
      </w:r>
    </w:p>
    <w:p w14:paraId="7584EB2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14:paraId="073DADF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第四十条</w:t>
      </w:r>
      <w:r w:rsidRPr="00486A98">
        <w:rPr>
          <w:rFonts w:ascii="微软雅黑" w:eastAsia="微软雅黑" w:hAnsi="微软雅黑" w:cs="宋体" w:hint="eastAsia"/>
          <w:color w:val="333333"/>
          <w:kern w:val="0"/>
          <w:sz w:val="28"/>
          <w:szCs w:val="28"/>
        </w:rPr>
        <w:t xml:space="preserve"> 国家社科基金项目实施中，因正当理由可以申请项目延期。应用研究项目延期时间不得超过1年，基础研究项目延期时间不得超过2年。</w:t>
      </w:r>
    </w:p>
    <w:p w14:paraId="64473671"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申请项目延期，项目负责人必须在资助期满2个月前提交书面申请，</w:t>
      </w:r>
      <w:proofErr w:type="gramStart"/>
      <w:r w:rsidRPr="00486A98">
        <w:rPr>
          <w:rFonts w:ascii="微软雅黑" w:eastAsia="微软雅黑" w:hAnsi="微软雅黑" w:cs="宋体" w:hint="eastAsia"/>
          <w:color w:val="333333"/>
          <w:kern w:val="0"/>
          <w:sz w:val="28"/>
          <w:szCs w:val="28"/>
        </w:rPr>
        <w:t>经责任</w:t>
      </w:r>
      <w:proofErr w:type="gramEnd"/>
      <w:r w:rsidRPr="00486A98">
        <w:rPr>
          <w:rFonts w:ascii="微软雅黑" w:eastAsia="微软雅黑" w:hAnsi="微软雅黑" w:cs="宋体" w:hint="eastAsia"/>
          <w:color w:val="333333"/>
          <w:kern w:val="0"/>
          <w:sz w:val="28"/>
          <w:szCs w:val="28"/>
        </w:rPr>
        <w:t>单位报省区市社科规划办或在京委托管理机构审批；省区市社科规划办或在京委托管理机构定期将延期审批情况报全国社科规划办备案。如有特殊情况，延期超过规定时限的，必须报全国社科规划办审批。</w:t>
      </w:r>
    </w:p>
    <w:p w14:paraId="1B006DD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第四十一条</w:t>
      </w:r>
      <w:r w:rsidRPr="00486A98">
        <w:rPr>
          <w:rFonts w:ascii="微软雅黑" w:eastAsia="微软雅黑" w:hAnsi="微软雅黑" w:cs="宋体" w:hint="eastAsia"/>
          <w:color w:val="333333"/>
          <w:kern w:val="0"/>
          <w:sz w:val="28"/>
          <w:szCs w:val="28"/>
        </w:rPr>
        <w:t xml:space="preserve"> 国家社科基金项目实施中，有下列情形之一的，责任单位应当及时提出变更项目负责人或者终止项目实施的申请，经省区市社科规划办或在京委托管理机构审核，报全国社科规划办批准；全国社科规划办也可以直接</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终止项目实施的决定：</w:t>
      </w:r>
    </w:p>
    <w:p w14:paraId="7A835E7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（一）项目负责人无力继续开展研究工作的；</w:t>
      </w:r>
    </w:p>
    <w:p w14:paraId="1CCC21B9"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（二）项目负责人在其他学术研究活动中有剽窃他人科研成果或者弄虚作假等学术不端行为的；</w:t>
      </w:r>
    </w:p>
    <w:p w14:paraId="5E36810F"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（三）临近资助期满未取得实质性研究进展的；</w:t>
      </w:r>
    </w:p>
    <w:p w14:paraId="6C0207E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（四）最终研究成果质量低劣的，或者最终研究成果未经</w:t>
      </w:r>
      <w:proofErr w:type="gramStart"/>
      <w:r w:rsidRPr="00486A98">
        <w:rPr>
          <w:rFonts w:ascii="微软雅黑" w:eastAsia="微软雅黑" w:hAnsi="微软雅黑" w:cs="宋体" w:hint="eastAsia"/>
          <w:color w:val="333333"/>
          <w:kern w:val="0"/>
          <w:sz w:val="28"/>
          <w:szCs w:val="28"/>
        </w:rPr>
        <w:t>批准结项擅自</w:t>
      </w:r>
      <w:proofErr w:type="gramEnd"/>
      <w:r w:rsidRPr="00486A98">
        <w:rPr>
          <w:rFonts w:ascii="微软雅黑" w:eastAsia="微软雅黑" w:hAnsi="微软雅黑" w:cs="宋体" w:hint="eastAsia"/>
          <w:color w:val="333333"/>
          <w:kern w:val="0"/>
          <w:sz w:val="28"/>
          <w:szCs w:val="28"/>
        </w:rPr>
        <w:t>公开出版的；</w:t>
      </w:r>
    </w:p>
    <w:p w14:paraId="24F5C82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（五）严重违反资助经费使用和管理制度的；</w:t>
      </w:r>
    </w:p>
    <w:p w14:paraId="040CC35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（六）存在其他严重情况的。</w:t>
      </w:r>
    </w:p>
    <w:p w14:paraId="78AF5A9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第四十二条</w:t>
      </w:r>
      <w:r w:rsidRPr="00486A98">
        <w:rPr>
          <w:rFonts w:ascii="微软雅黑" w:eastAsia="微软雅黑" w:hAnsi="微软雅黑" w:cs="宋体" w:hint="eastAsia"/>
          <w:color w:val="333333"/>
          <w:kern w:val="0"/>
          <w:sz w:val="28"/>
          <w:szCs w:val="28"/>
        </w:rPr>
        <w:t xml:space="preserve"> 国家社科基金项目实施中，有下列情形之一的，全国社科规划办</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撤销项目的决定：</w:t>
      </w:r>
    </w:p>
    <w:p w14:paraId="7A3244B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（一）研究成果（包括最终研究成果和阶段性研究成果）有严重政治问题的；</w:t>
      </w:r>
    </w:p>
    <w:p w14:paraId="75830AC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（二）项目研究中有剽窃他人科研成果或者弄虚作假等学术不端行为的；</w:t>
      </w:r>
    </w:p>
    <w:p w14:paraId="3F42511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（三）逾期不提交延期申请或最终研究成果的；</w:t>
      </w:r>
    </w:p>
    <w:p w14:paraId="6E2D812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（四）存在其他严重问题的。</w:t>
      </w:r>
    </w:p>
    <w:p w14:paraId="62C0659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第四十三条</w:t>
      </w:r>
      <w:r w:rsidRPr="00486A98">
        <w:rPr>
          <w:rFonts w:ascii="微软雅黑" w:eastAsia="微软雅黑" w:hAnsi="微软雅黑" w:cs="宋体" w:hint="eastAsia"/>
          <w:color w:val="333333"/>
          <w:kern w:val="0"/>
          <w:sz w:val="28"/>
          <w:szCs w:val="28"/>
        </w:rPr>
        <w:t xml:space="preserve"> 国家社科基金项目实施中，有下列情形之一的，项目负责人必须及时提交书面申请，</w:t>
      </w:r>
      <w:proofErr w:type="gramStart"/>
      <w:r w:rsidRPr="00486A98">
        <w:rPr>
          <w:rFonts w:ascii="微软雅黑" w:eastAsia="微软雅黑" w:hAnsi="微软雅黑" w:cs="宋体" w:hint="eastAsia"/>
          <w:color w:val="333333"/>
          <w:kern w:val="0"/>
          <w:sz w:val="28"/>
          <w:szCs w:val="28"/>
        </w:rPr>
        <w:t>经责任</w:t>
      </w:r>
      <w:proofErr w:type="gramEnd"/>
      <w:r w:rsidRPr="00486A98">
        <w:rPr>
          <w:rFonts w:ascii="微软雅黑" w:eastAsia="微软雅黑" w:hAnsi="微软雅黑" w:cs="宋体" w:hint="eastAsia"/>
          <w:color w:val="333333"/>
          <w:kern w:val="0"/>
          <w:sz w:val="28"/>
          <w:szCs w:val="28"/>
        </w:rPr>
        <w:t>单位同意、省区市社科规划办或在京委托管理机构审核，报全国社科规划办批准：</w:t>
      </w:r>
    </w:p>
    <w:p w14:paraId="0A05791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（一）改变项目名称的；</w:t>
      </w:r>
    </w:p>
    <w:p w14:paraId="0F0251A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（二）改变最终研究成果形式的；</w:t>
      </w:r>
    </w:p>
    <w:p w14:paraId="67032A4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（三）研究内容或者研究计划有重大调整的；</w:t>
      </w:r>
    </w:p>
    <w:p w14:paraId="7F7A42A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（四）涉及国家秘密或者重要敏感问题的阶段性研究成果准备出版、发表的；</w:t>
      </w:r>
    </w:p>
    <w:p w14:paraId="105CF95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（五）终止研究协议的；</w:t>
      </w:r>
    </w:p>
    <w:p w14:paraId="59D60FE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（六）其他重要事项的变更。</w:t>
      </w:r>
    </w:p>
    <w:p w14:paraId="042D5C4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第四十四条</w:t>
      </w:r>
      <w:r w:rsidRPr="00486A98">
        <w:rPr>
          <w:rFonts w:ascii="微软雅黑" w:eastAsia="微软雅黑" w:hAnsi="微软雅黑" w:cs="宋体" w:hint="eastAsia"/>
          <w:color w:val="333333"/>
          <w:kern w:val="0"/>
          <w:sz w:val="28"/>
          <w:szCs w:val="28"/>
        </w:rPr>
        <w:t xml:space="preserve">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14:paraId="5B39C238"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全国社科规划办应当将具有重要实践指导意义和决策参考价值的项目研究成果及时摘报有关领导和部门。</w:t>
      </w:r>
    </w:p>
    <w:p w14:paraId="51DCC18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省区市社科规划办、在京委托管理机构和责任单位如果向有关领导和部门提交有决策参考价值的项目研究成果，必须同时报送全国社科规划办。</w:t>
      </w:r>
    </w:p>
    <w:p w14:paraId="1CFA049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第四十五条</w:t>
      </w:r>
      <w:r w:rsidRPr="00486A98">
        <w:rPr>
          <w:rFonts w:ascii="微软雅黑" w:eastAsia="微软雅黑" w:hAnsi="微软雅黑" w:cs="宋体" w:hint="eastAsia"/>
          <w:color w:val="333333"/>
          <w:kern w:val="0"/>
          <w:sz w:val="28"/>
          <w:szCs w:val="28"/>
        </w:rPr>
        <w:t xml:space="preserve"> 国家社科基金项目研究成果在公开出版和发表，或者向有关领导和部门报送时，应当注明受到国家社科基金资助。</w:t>
      </w:r>
    </w:p>
    <w:p w14:paraId="3E8E911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第四十六条</w:t>
      </w:r>
      <w:r w:rsidRPr="00486A98">
        <w:rPr>
          <w:rFonts w:ascii="微软雅黑" w:eastAsia="微软雅黑" w:hAnsi="微软雅黑" w:cs="宋体" w:hint="eastAsia"/>
          <w:color w:val="333333"/>
          <w:kern w:val="0"/>
          <w:sz w:val="28"/>
          <w:szCs w:val="28"/>
        </w:rPr>
        <w:t xml:space="preserve"> 设立国家哲学社会科学成果文库，对哲学社会科学研究优秀成果进行表彰奖励并资助出版，推动哲学社会科学界以优良学风打造更多精品力作。国家哲学社会科学成果文库每年评选一次。</w:t>
      </w:r>
    </w:p>
    <w:p w14:paraId="7E61B5DC" w14:textId="77777777" w:rsidR="00486A98" w:rsidRPr="00486A98" w:rsidRDefault="00486A98" w:rsidP="00486A98">
      <w:pPr>
        <w:widowControl/>
        <w:spacing w:before="100" w:beforeAutospacing="1" w:after="100" w:afterAutospacing="1" w:line="432" w:lineRule="auto"/>
        <w:ind w:firstLine="480"/>
        <w:jc w:val="center"/>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b/>
          <w:bCs/>
          <w:color w:val="333333"/>
          <w:kern w:val="0"/>
          <w:sz w:val="28"/>
          <w:szCs w:val="28"/>
        </w:rPr>
        <w:t>第六章 监督与处罚</w:t>
      </w:r>
    </w:p>
    <w:p w14:paraId="058ABF3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第四十七条</w:t>
      </w:r>
      <w:r w:rsidRPr="00486A98">
        <w:rPr>
          <w:rFonts w:ascii="微软雅黑" w:eastAsia="微软雅黑" w:hAnsi="微软雅黑" w:cs="宋体" w:hint="eastAsia"/>
          <w:color w:val="333333"/>
          <w:kern w:val="0"/>
          <w:sz w:val="28"/>
          <w:szCs w:val="28"/>
        </w:rPr>
        <w:t xml:space="preserve"> 申请人、参与者伪造或者变造申请材料的，由全国社科规划办给予警告；其申请项目已获得资助的，全国社科规划办</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撤销项目决定，追回已拨付的资助经费；情节严重的，5年内不得申请或者参与申请国家社科基金项目。</w:t>
      </w:r>
    </w:p>
    <w:p w14:paraId="36D5A7D3"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第四十八条</w:t>
      </w:r>
      <w:r w:rsidRPr="00486A98">
        <w:rPr>
          <w:rFonts w:ascii="微软雅黑" w:eastAsia="微软雅黑" w:hAnsi="微软雅黑" w:cs="宋体" w:hint="eastAsia"/>
          <w:color w:val="333333"/>
          <w:kern w:val="0"/>
          <w:sz w:val="28"/>
          <w:szCs w:val="28"/>
        </w:rPr>
        <w:t xml:space="preserve"> 项目负责人、参与者违反本办法规定，有下列行为之一的，由全国社科规划办给予警告，暂缓拨付资助经费，并责令限期改正；逾期不改正的，全国社科规划办</w:t>
      </w:r>
      <w:proofErr w:type="gramStart"/>
      <w:r w:rsidRPr="00486A98">
        <w:rPr>
          <w:rFonts w:ascii="微软雅黑" w:eastAsia="微软雅黑" w:hAnsi="微软雅黑" w:cs="宋体" w:hint="eastAsia"/>
          <w:color w:val="333333"/>
          <w:kern w:val="0"/>
          <w:sz w:val="28"/>
          <w:szCs w:val="28"/>
        </w:rPr>
        <w:t>作出</w:t>
      </w:r>
      <w:proofErr w:type="gramEnd"/>
      <w:r w:rsidRPr="00486A98">
        <w:rPr>
          <w:rFonts w:ascii="微软雅黑" w:eastAsia="微软雅黑" w:hAnsi="微软雅黑" w:cs="宋体" w:hint="eastAsia"/>
          <w:color w:val="333333"/>
          <w:kern w:val="0"/>
          <w:sz w:val="28"/>
          <w:szCs w:val="28"/>
        </w:rPr>
        <w:t>撤销项目决定，</w:t>
      </w:r>
      <w:r w:rsidRPr="00486A98">
        <w:rPr>
          <w:rFonts w:ascii="微软雅黑" w:eastAsia="微软雅黑" w:hAnsi="微软雅黑" w:cs="宋体" w:hint="eastAsia"/>
          <w:color w:val="333333"/>
          <w:kern w:val="0"/>
          <w:sz w:val="28"/>
          <w:szCs w:val="28"/>
        </w:rPr>
        <w:lastRenderedPageBreak/>
        <w:t>追回已拨付的资助经费；情节严重的，5年内不得申请或者参与申请国家社科基金项目：</w:t>
      </w:r>
    </w:p>
    <w:p w14:paraId="3D94082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（一）不按照国家社科基金项目申请书的承诺开展研究的；</w:t>
      </w:r>
    </w:p>
    <w:p w14:paraId="730939A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（二）擅自变更研究内容或者研究计划的；</w:t>
      </w:r>
    </w:p>
    <w:p w14:paraId="43F576B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（三）不依照本办法规定提交项目年度进展报告的；</w:t>
      </w:r>
    </w:p>
    <w:p w14:paraId="3AD8030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（四）提交虚假的原始记录或者相关材料的；</w:t>
      </w:r>
    </w:p>
    <w:p w14:paraId="0BF9E8E3"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（五）违规使用、侵占、挪用资助经费的。</w:t>
      </w:r>
    </w:p>
    <w:p w14:paraId="0D67F3C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第四十九条</w:t>
      </w:r>
      <w:r w:rsidRPr="00486A98">
        <w:rPr>
          <w:rFonts w:ascii="微软雅黑" w:eastAsia="微软雅黑" w:hAnsi="微软雅黑" w:cs="宋体" w:hint="eastAsia"/>
          <w:color w:val="333333"/>
          <w:kern w:val="0"/>
          <w:sz w:val="28"/>
          <w:szCs w:val="28"/>
        </w:rPr>
        <w:t xml:space="preserve"> 根据本办法第四十一条和第四十二条规定，项目被终止实施或者撤销的，追回已拨付的资助经费，项目负责人5年内不得申请或者参与申请国家社科基金项目。</w:t>
      </w:r>
    </w:p>
    <w:p w14:paraId="6800E72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w:t>
      </w:r>
      <w:r w:rsidRPr="00486A98">
        <w:rPr>
          <w:rFonts w:ascii="微软雅黑" w:eastAsia="微软雅黑" w:hAnsi="微软雅黑" w:cs="宋体" w:hint="eastAsia"/>
          <w:b/>
          <w:bCs/>
          <w:color w:val="333333"/>
          <w:kern w:val="0"/>
          <w:sz w:val="28"/>
          <w:szCs w:val="28"/>
        </w:rPr>
        <w:t xml:space="preserve"> 第五十条</w:t>
      </w:r>
      <w:r w:rsidRPr="00486A98">
        <w:rPr>
          <w:rFonts w:ascii="微软雅黑" w:eastAsia="微软雅黑" w:hAnsi="微软雅黑" w:cs="宋体" w:hint="eastAsia"/>
          <w:color w:val="333333"/>
          <w:kern w:val="0"/>
          <w:sz w:val="28"/>
          <w:szCs w:val="28"/>
        </w:rPr>
        <w:t xml:space="preserve"> 全国社科规划办建立项目申请人、负责人的信誉档案，并将其作为批准国家社科基金项目申请的重要依据。</w:t>
      </w:r>
    </w:p>
    <w:p w14:paraId="05B16BD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第五十一条</w:t>
      </w:r>
      <w:r w:rsidRPr="00486A98">
        <w:rPr>
          <w:rFonts w:ascii="微软雅黑" w:eastAsia="微软雅黑" w:hAnsi="微软雅黑" w:cs="宋体" w:hint="eastAsia"/>
          <w:color w:val="333333"/>
          <w:kern w:val="0"/>
          <w:sz w:val="28"/>
          <w:szCs w:val="28"/>
        </w:rPr>
        <w:t xml:space="preserve"> 责任单位有下列情形之一的，由全国社科规划办给予警告，责令限期改正；情节严重的，通报批评：</w:t>
      </w:r>
    </w:p>
    <w:p w14:paraId="0281C277"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（一）未对申请人或者项目负责人提交材料的真实性、有效性进行审查的；</w:t>
      </w:r>
    </w:p>
    <w:p w14:paraId="470DEFA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（二）未履行保障项目研究条件的职责的；</w:t>
      </w:r>
    </w:p>
    <w:p w14:paraId="7CB08C46"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（三）未依照本办法规定提交本单位项目年度实施情况报告的；</w:t>
      </w:r>
    </w:p>
    <w:p w14:paraId="1C0254C4"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（四）纵容、包庇项目申请人、负责人弄虚作假的；</w:t>
      </w:r>
    </w:p>
    <w:p w14:paraId="207A961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（五）擅自变更项目负责人的；</w:t>
      </w:r>
    </w:p>
    <w:p w14:paraId="19DC63E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（六）不配合全国社科规划办、省区市社科规划办和在京委托管理机构监督、检查项目实施的；</w:t>
      </w:r>
    </w:p>
    <w:p w14:paraId="36F2025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（七）截留、挪用资助经费的。</w:t>
      </w:r>
    </w:p>
    <w:p w14:paraId="7D519B5F"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第五十二条</w:t>
      </w:r>
      <w:r w:rsidRPr="00486A98">
        <w:rPr>
          <w:rFonts w:ascii="微软雅黑" w:eastAsia="微软雅黑" w:hAnsi="微软雅黑" w:cs="宋体" w:hint="eastAsia"/>
          <w:color w:val="333333"/>
          <w:kern w:val="0"/>
          <w:sz w:val="28"/>
          <w:szCs w:val="28"/>
        </w:rPr>
        <w:t xml:space="preserve"> 评审专家有下列行为之一的，由全国社科规划办给予警告，责令改正；情节严重的，通报批评，不再聘请：</w:t>
      </w:r>
    </w:p>
    <w:p w14:paraId="3EC299CD"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（一）未履行本办法规定的职责的；</w:t>
      </w:r>
    </w:p>
    <w:p w14:paraId="4A9324EA"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（二）未依照本办法规定申请回避的；</w:t>
      </w:r>
    </w:p>
    <w:p w14:paraId="09FBFDE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（三）披露未公开的与评审有关的信息的；</w:t>
      </w:r>
    </w:p>
    <w:p w14:paraId="23473E3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（四）未公正评审项目申请的；</w:t>
      </w:r>
    </w:p>
    <w:p w14:paraId="7F2979A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（五）利用评审工作便利谋取不正当利益的；</w:t>
      </w:r>
    </w:p>
    <w:p w14:paraId="752DAB33"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（六）有剽窃他人科研成果或者弄虚作假等学术不端行为的。</w:t>
      </w:r>
    </w:p>
    <w:p w14:paraId="740DBD2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第五十三条</w:t>
      </w:r>
      <w:r w:rsidRPr="00486A98">
        <w:rPr>
          <w:rFonts w:ascii="微软雅黑" w:eastAsia="微软雅黑" w:hAnsi="微软雅黑" w:cs="宋体" w:hint="eastAsia"/>
          <w:color w:val="333333"/>
          <w:kern w:val="0"/>
          <w:sz w:val="28"/>
          <w:szCs w:val="28"/>
        </w:rPr>
        <w:t xml:space="preserve"> 全国社科规划办对评审鉴定专家履行职责情况进行评估；根据评估结果，建立评审鉴定专家信誉档案。</w:t>
      </w:r>
    </w:p>
    <w:p w14:paraId="4E1DBA0F"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lastRenderedPageBreak/>
        <w:t xml:space="preserve">  </w:t>
      </w:r>
      <w:r w:rsidRPr="00486A98">
        <w:rPr>
          <w:rFonts w:ascii="微软雅黑" w:eastAsia="微软雅黑" w:hAnsi="微软雅黑" w:cs="宋体" w:hint="eastAsia"/>
          <w:b/>
          <w:bCs/>
          <w:color w:val="333333"/>
          <w:kern w:val="0"/>
          <w:sz w:val="28"/>
          <w:szCs w:val="28"/>
        </w:rPr>
        <w:t>第五十四条</w:t>
      </w:r>
      <w:r w:rsidRPr="00486A98">
        <w:rPr>
          <w:rFonts w:ascii="微软雅黑" w:eastAsia="微软雅黑" w:hAnsi="微软雅黑" w:cs="宋体" w:hint="eastAsia"/>
          <w:color w:val="333333"/>
          <w:kern w:val="0"/>
          <w:sz w:val="28"/>
          <w:szCs w:val="28"/>
        </w:rPr>
        <w:t xml:space="preserve"> 国家社科基金项目评审中，工作人员有下列行为之一的，由全国社科规划领导小组给予处分：</w:t>
      </w:r>
    </w:p>
    <w:p w14:paraId="6577C343"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（一）未依照本办法规定申请回避的；</w:t>
      </w:r>
    </w:p>
    <w:p w14:paraId="3E8ADE2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（二）披露未公开的与评审有关的信息的；</w:t>
      </w:r>
    </w:p>
    <w:p w14:paraId="707A08FC"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（三）干预评审专家评审工作的；</w:t>
      </w:r>
    </w:p>
    <w:p w14:paraId="14B7A4EF"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（四）利用评审工作中的便利谋取不正当利益的。</w:t>
      </w:r>
    </w:p>
    <w:p w14:paraId="643F2230"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第五十五条</w:t>
      </w:r>
      <w:r w:rsidRPr="00486A98">
        <w:rPr>
          <w:rFonts w:ascii="微软雅黑" w:eastAsia="微软雅黑" w:hAnsi="微软雅黑" w:cs="宋体" w:hint="eastAsia"/>
          <w:color w:val="333333"/>
          <w:kern w:val="0"/>
          <w:sz w:val="28"/>
          <w:szCs w:val="28"/>
        </w:rPr>
        <w:t xml:space="preserve"> 全国社科规划办应当在每个会计年度结束时，总结分析本年度国家社科基金发展情况，并面向社会公布相关报告。</w:t>
      </w:r>
    </w:p>
    <w:p w14:paraId="650F8292"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全国社科规划办依照本办法规定对外公开有关信息，应当遵守国家有关保密规定。</w:t>
      </w:r>
    </w:p>
    <w:p w14:paraId="1F1113E7" w14:textId="77777777" w:rsidR="00486A98" w:rsidRPr="00486A98" w:rsidRDefault="00486A98" w:rsidP="00486A98">
      <w:pPr>
        <w:widowControl/>
        <w:spacing w:before="100" w:beforeAutospacing="1" w:after="100" w:afterAutospacing="1" w:line="432" w:lineRule="auto"/>
        <w:ind w:firstLine="480"/>
        <w:jc w:val="center"/>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b/>
          <w:bCs/>
          <w:color w:val="333333"/>
          <w:kern w:val="0"/>
          <w:sz w:val="28"/>
          <w:szCs w:val="28"/>
        </w:rPr>
        <w:t>第七章　附　则</w:t>
      </w:r>
    </w:p>
    <w:p w14:paraId="6D3537DE"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第五十六条</w:t>
      </w:r>
      <w:r w:rsidRPr="00486A98">
        <w:rPr>
          <w:rFonts w:ascii="微软雅黑" w:eastAsia="微软雅黑" w:hAnsi="微软雅黑" w:cs="宋体" w:hint="eastAsia"/>
          <w:color w:val="333333"/>
          <w:kern w:val="0"/>
          <w:sz w:val="28"/>
          <w:szCs w:val="28"/>
        </w:rPr>
        <w:t xml:space="preserve"> 国家社科基金教育学、艺术学、军事学的管理工作，分别委托教育部、文化部、军事科学院负责组织实施。具体管理办法依照本办法另行制定。</w:t>
      </w:r>
    </w:p>
    <w:p w14:paraId="2DAD2D45"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第五十七条</w:t>
      </w:r>
      <w:r w:rsidRPr="00486A98">
        <w:rPr>
          <w:rFonts w:ascii="微软雅黑" w:eastAsia="微软雅黑" w:hAnsi="微软雅黑" w:cs="宋体" w:hint="eastAsia"/>
          <w:color w:val="333333"/>
          <w:kern w:val="0"/>
          <w:sz w:val="28"/>
          <w:szCs w:val="28"/>
        </w:rPr>
        <w:t xml:space="preserve"> 本办法由全国社科规划领导小组负责解释。</w:t>
      </w:r>
    </w:p>
    <w:p w14:paraId="67AE8003" w14:textId="77777777" w:rsidR="00486A98" w:rsidRPr="00486A98" w:rsidRDefault="00486A98" w:rsidP="00486A98">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8"/>
          <w:szCs w:val="28"/>
        </w:rPr>
      </w:pPr>
      <w:r w:rsidRPr="00486A98">
        <w:rPr>
          <w:rFonts w:ascii="微软雅黑" w:eastAsia="微软雅黑" w:hAnsi="微软雅黑" w:cs="宋体" w:hint="eastAsia"/>
          <w:color w:val="333333"/>
          <w:kern w:val="0"/>
          <w:sz w:val="28"/>
          <w:szCs w:val="28"/>
        </w:rPr>
        <w:t xml:space="preserve">  </w:t>
      </w:r>
      <w:r w:rsidRPr="00486A98">
        <w:rPr>
          <w:rFonts w:ascii="微软雅黑" w:eastAsia="微软雅黑" w:hAnsi="微软雅黑" w:cs="宋体" w:hint="eastAsia"/>
          <w:b/>
          <w:bCs/>
          <w:color w:val="333333"/>
          <w:kern w:val="0"/>
          <w:sz w:val="28"/>
          <w:szCs w:val="28"/>
        </w:rPr>
        <w:t>第五十八条</w:t>
      </w:r>
      <w:r w:rsidRPr="00486A98">
        <w:rPr>
          <w:rFonts w:ascii="微软雅黑" w:eastAsia="微软雅黑" w:hAnsi="微软雅黑" w:cs="宋体" w:hint="eastAsia"/>
          <w:color w:val="333333"/>
          <w:kern w:val="0"/>
          <w:sz w:val="28"/>
          <w:szCs w:val="28"/>
        </w:rPr>
        <w:t xml:space="preserve"> 本办法自发布之日起开始施行。本办法施行前的有关规定，凡与本办法不符的，均以本办法为准。 </w:t>
      </w:r>
    </w:p>
    <w:p w14:paraId="26795352" w14:textId="77777777" w:rsidR="00E238C9" w:rsidRPr="00486A98" w:rsidRDefault="00E238C9">
      <w:pPr>
        <w:rPr>
          <w:sz w:val="28"/>
          <w:szCs w:val="28"/>
        </w:rPr>
      </w:pPr>
    </w:p>
    <w:sectPr w:rsidR="00E238C9" w:rsidRPr="00486A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31B99" w14:textId="77777777" w:rsidR="00D32D4A" w:rsidRDefault="00D32D4A" w:rsidP="00486A98">
      <w:r>
        <w:separator/>
      </w:r>
    </w:p>
  </w:endnote>
  <w:endnote w:type="continuationSeparator" w:id="0">
    <w:p w14:paraId="06DCA963" w14:textId="77777777" w:rsidR="00D32D4A" w:rsidRDefault="00D32D4A" w:rsidP="0048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0AA84" w14:textId="77777777" w:rsidR="00D32D4A" w:rsidRDefault="00D32D4A" w:rsidP="00486A98">
      <w:r>
        <w:separator/>
      </w:r>
    </w:p>
  </w:footnote>
  <w:footnote w:type="continuationSeparator" w:id="0">
    <w:p w14:paraId="08E4E59F" w14:textId="77777777" w:rsidR="00D32D4A" w:rsidRDefault="00D32D4A" w:rsidP="00486A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E8E"/>
    <w:rsid w:val="00486A98"/>
    <w:rsid w:val="007D5E8E"/>
    <w:rsid w:val="00D32D4A"/>
    <w:rsid w:val="00E23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1D25F"/>
  <w15:chartTrackingRefBased/>
  <w15:docId w15:val="{75D8B36E-371A-4E8F-8140-4A62FF3C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86A9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6A9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86A98"/>
    <w:rPr>
      <w:sz w:val="18"/>
      <w:szCs w:val="18"/>
    </w:rPr>
  </w:style>
  <w:style w:type="paragraph" w:styleId="a5">
    <w:name w:val="footer"/>
    <w:basedOn w:val="a"/>
    <w:link w:val="a6"/>
    <w:uiPriority w:val="99"/>
    <w:unhideWhenUsed/>
    <w:rsid w:val="00486A98"/>
    <w:pPr>
      <w:tabs>
        <w:tab w:val="center" w:pos="4153"/>
        <w:tab w:val="right" w:pos="8306"/>
      </w:tabs>
      <w:snapToGrid w:val="0"/>
      <w:jc w:val="left"/>
    </w:pPr>
    <w:rPr>
      <w:sz w:val="18"/>
      <w:szCs w:val="18"/>
    </w:rPr>
  </w:style>
  <w:style w:type="character" w:customStyle="1" w:styleId="a6">
    <w:name w:val="页脚 字符"/>
    <w:basedOn w:val="a0"/>
    <w:link w:val="a5"/>
    <w:uiPriority w:val="99"/>
    <w:rsid w:val="00486A98"/>
    <w:rPr>
      <w:sz w:val="18"/>
      <w:szCs w:val="18"/>
    </w:rPr>
  </w:style>
  <w:style w:type="character" w:customStyle="1" w:styleId="10">
    <w:name w:val="标题 1 字符"/>
    <w:basedOn w:val="a0"/>
    <w:link w:val="1"/>
    <w:uiPriority w:val="9"/>
    <w:rsid w:val="00486A98"/>
    <w:rPr>
      <w:rFonts w:ascii="宋体" w:eastAsia="宋体" w:hAnsi="宋体" w:cs="宋体"/>
      <w:b/>
      <w:bCs/>
      <w:kern w:val="36"/>
      <w:sz w:val="48"/>
      <w:szCs w:val="48"/>
    </w:rPr>
  </w:style>
  <w:style w:type="character" w:styleId="a7">
    <w:name w:val="Hyperlink"/>
    <w:basedOn w:val="a0"/>
    <w:uiPriority w:val="99"/>
    <w:semiHidden/>
    <w:unhideWhenUsed/>
    <w:rsid w:val="00486A98"/>
    <w:rPr>
      <w:strike w:val="0"/>
      <w:dstrike w:val="0"/>
      <w:color w:val="0000FF"/>
      <w:u w:val="none"/>
      <w:effect w:val="none"/>
    </w:rPr>
  </w:style>
  <w:style w:type="character" w:styleId="a8">
    <w:name w:val="Emphasis"/>
    <w:basedOn w:val="a0"/>
    <w:uiPriority w:val="20"/>
    <w:qFormat/>
    <w:rsid w:val="00486A98"/>
    <w:rPr>
      <w:i w:val="0"/>
      <w:iCs w:val="0"/>
    </w:rPr>
  </w:style>
  <w:style w:type="paragraph" w:styleId="a9">
    <w:name w:val="Normal (Web)"/>
    <w:basedOn w:val="a"/>
    <w:uiPriority w:val="99"/>
    <w:semiHidden/>
    <w:unhideWhenUsed/>
    <w:rsid w:val="00486A98"/>
    <w:pPr>
      <w:widowControl/>
      <w:spacing w:before="100" w:beforeAutospacing="1" w:after="100" w:afterAutospacing="1"/>
      <w:jc w:val="left"/>
    </w:pPr>
    <w:rPr>
      <w:rFonts w:ascii="宋体" w:eastAsia="宋体" w:hAnsi="宋体" w:cs="宋体"/>
      <w:kern w:val="0"/>
      <w:sz w:val="24"/>
      <w:szCs w:val="24"/>
    </w:rPr>
  </w:style>
  <w:style w:type="paragraph" w:customStyle="1" w:styleId="author">
    <w:name w:val="author"/>
    <w:basedOn w:val="a"/>
    <w:rsid w:val="00486A98"/>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486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977234">
      <w:bodyDiv w:val="1"/>
      <w:marLeft w:val="0"/>
      <w:marRight w:val="0"/>
      <w:marTop w:val="0"/>
      <w:marBottom w:val="0"/>
      <w:divBdr>
        <w:top w:val="none" w:sz="0" w:space="0" w:color="auto"/>
        <w:left w:val="none" w:sz="0" w:space="0" w:color="auto"/>
        <w:bottom w:val="none" w:sz="0" w:space="0" w:color="auto"/>
        <w:right w:val="none" w:sz="0" w:space="0" w:color="auto"/>
      </w:divBdr>
      <w:divsChild>
        <w:div w:id="1941403031">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1226</Words>
  <Characters>6993</Characters>
  <Application>Microsoft Office Word</Application>
  <DocSecurity>0</DocSecurity>
  <Lines>58</Lines>
  <Paragraphs>16</Paragraphs>
  <ScaleCrop>false</ScaleCrop>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2</cp:revision>
  <dcterms:created xsi:type="dcterms:W3CDTF">2023-04-10T01:30:00Z</dcterms:created>
  <dcterms:modified xsi:type="dcterms:W3CDTF">2023-04-10T01:31:00Z</dcterms:modified>
</cp:coreProperties>
</file>